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3592" w14:textId="5D2AC048" w:rsidR="009D7F20" w:rsidRDefault="009D7F20" w:rsidP="009D7F20">
      <w:pPr>
        <w:pStyle w:val="Heading1"/>
        <w:spacing w:before="59"/>
        <w:ind w:left="-1260" w:right="-860"/>
        <w:rPr>
          <w:sz w:val="24"/>
          <w:szCs w:val="24"/>
        </w:rPr>
      </w:pPr>
      <w:r>
        <w:rPr>
          <w:position w:val="1"/>
        </w:rPr>
        <w:t xml:space="preserve">   </w:t>
      </w:r>
      <w:r w:rsidRPr="009D7F20">
        <w:rPr>
          <w:position w:val="1"/>
          <w:sz w:val="24"/>
          <w:szCs w:val="24"/>
        </w:rPr>
        <w:t>CHAPTER 66</w:t>
      </w:r>
      <w:r w:rsidR="00AC2769" w:rsidRPr="009D7F20">
        <w:rPr>
          <w:position w:val="1"/>
          <w:sz w:val="24"/>
          <w:szCs w:val="24"/>
        </w:rPr>
        <w:tab/>
      </w:r>
      <w:r w:rsidRPr="009D7F20">
        <w:rPr>
          <w:position w:val="1"/>
          <w:sz w:val="24"/>
          <w:szCs w:val="24"/>
        </w:rPr>
        <w:tab/>
      </w:r>
      <w:r w:rsidRPr="009D7F20">
        <w:rPr>
          <w:position w:val="1"/>
          <w:sz w:val="24"/>
          <w:szCs w:val="24"/>
        </w:rPr>
        <w:tab/>
      </w:r>
      <w:r w:rsidRPr="009D7F20">
        <w:rPr>
          <w:position w:val="1"/>
          <w:sz w:val="24"/>
          <w:szCs w:val="24"/>
        </w:rPr>
        <w:tab/>
      </w:r>
      <w:r w:rsidRPr="009D7F20">
        <w:rPr>
          <w:position w:val="1"/>
          <w:sz w:val="24"/>
          <w:szCs w:val="24"/>
        </w:rPr>
        <w:tab/>
      </w:r>
      <w:r w:rsidRPr="009D7F20">
        <w:rPr>
          <w:position w:val="1"/>
          <w:sz w:val="24"/>
          <w:szCs w:val="24"/>
        </w:rPr>
        <w:tab/>
        <w:t xml:space="preserve">      </w:t>
      </w:r>
      <w:r w:rsidR="00CC1B2B">
        <w:rPr>
          <w:position w:val="1"/>
          <w:sz w:val="24"/>
          <w:szCs w:val="24"/>
        </w:rPr>
        <w:t xml:space="preserve">                            </w:t>
      </w:r>
      <w:r w:rsidRPr="009D7F20">
        <w:rPr>
          <w:sz w:val="24"/>
          <w:szCs w:val="24"/>
        </w:rPr>
        <w:t>LOAD AND WEIGHT RESTRICTIONS</w:t>
      </w:r>
    </w:p>
    <w:p w14:paraId="4504F91A" w14:textId="23E179A0" w:rsidR="009D7F20" w:rsidRDefault="009D7F20" w:rsidP="009D7F20">
      <w:pPr>
        <w:pStyle w:val="Heading1"/>
        <w:spacing w:before="59"/>
        <w:ind w:left="-1260" w:right="-860"/>
        <w:rPr>
          <w:sz w:val="24"/>
          <w:szCs w:val="24"/>
        </w:rPr>
      </w:pPr>
    </w:p>
    <w:p w14:paraId="1C03BC27" w14:textId="77777777" w:rsidR="009D7F20" w:rsidRPr="009D7F20" w:rsidRDefault="009D7F20" w:rsidP="009D7F20">
      <w:pPr>
        <w:pStyle w:val="Heading1"/>
        <w:spacing w:before="59"/>
        <w:ind w:left="-1260" w:right="-860"/>
        <w:rPr>
          <w:sz w:val="24"/>
          <w:szCs w:val="24"/>
        </w:rPr>
      </w:pPr>
    </w:p>
    <w:p w14:paraId="1D2A09F8" w14:textId="48AF71E3" w:rsidR="00F60837" w:rsidRDefault="00AC2769">
      <w:pPr>
        <w:spacing w:before="271"/>
        <w:ind w:right="13"/>
        <w:jc w:val="center"/>
        <w:rPr>
          <w:b/>
          <w:sz w:val="28"/>
        </w:rPr>
      </w:pPr>
      <w:r>
        <w:rPr>
          <w:b/>
          <w:sz w:val="28"/>
        </w:rPr>
        <w:t>MODIFICATION OR CHANGE</w:t>
      </w:r>
      <w:r w:rsidR="009D7F20">
        <w:rPr>
          <w:b/>
          <w:sz w:val="28"/>
        </w:rPr>
        <w:t xml:space="preserve"> </w:t>
      </w:r>
      <w:r>
        <w:rPr>
          <w:b/>
          <w:sz w:val="28"/>
        </w:rPr>
        <w:t>OF EXISTING PROVISION</w:t>
      </w:r>
    </w:p>
    <w:p w14:paraId="36B4219C" w14:textId="77777777" w:rsidR="009D7F20" w:rsidRDefault="009D7F20">
      <w:pPr>
        <w:pStyle w:val="BodyText"/>
        <w:spacing w:before="223"/>
        <w:ind w:left="813"/>
      </w:pPr>
    </w:p>
    <w:p w14:paraId="51345EE0" w14:textId="7DA795A6" w:rsidR="00CC1B2B" w:rsidRDefault="00AC2769" w:rsidP="00CC1B2B">
      <w:pPr>
        <w:pStyle w:val="BodyText"/>
        <w:spacing w:before="223"/>
        <w:ind w:left="813"/>
      </w:pPr>
      <w:r>
        <w:t>Existing provisions may be added to, partially deleted, or changed as follows:</w:t>
      </w:r>
    </w:p>
    <w:p w14:paraId="2124FF30" w14:textId="77777777" w:rsidR="00CC1B2B" w:rsidRDefault="00CC1B2B" w:rsidP="00CC1B2B">
      <w:pPr>
        <w:pStyle w:val="BodyText"/>
        <w:spacing w:before="223"/>
        <w:ind w:left="813"/>
      </w:pPr>
    </w:p>
    <w:p w14:paraId="3714CBD3" w14:textId="36222C64" w:rsidR="00F60837" w:rsidRPr="00CC1B2B" w:rsidRDefault="00CC1B2B" w:rsidP="00CC1B2B">
      <w:pPr>
        <w:pStyle w:val="BodyText"/>
        <w:spacing w:before="223"/>
        <w:ind w:left="813"/>
        <w:rPr>
          <w:b/>
          <w:bCs/>
          <w:sz w:val="28"/>
          <w:szCs w:val="28"/>
        </w:rPr>
      </w:pPr>
      <w:r>
        <w:tab/>
      </w:r>
      <w:r>
        <w:tab/>
      </w:r>
      <w:r>
        <w:tab/>
      </w:r>
      <w:r>
        <w:tab/>
      </w:r>
      <w:r w:rsidR="009D7F20" w:rsidRPr="00CC1B2B">
        <w:rPr>
          <w:b/>
          <w:bCs/>
          <w:w w:val="95"/>
          <w:sz w:val="28"/>
          <w:szCs w:val="28"/>
        </w:rPr>
        <w:t xml:space="preserve">ORDINANCE </w:t>
      </w:r>
      <w:r w:rsidR="009D7F20" w:rsidRPr="00CC1B2B">
        <w:rPr>
          <w:b/>
          <w:bCs/>
          <w:spacing w:val="11"/>
          <w:w w:val="95"/>
          <w:sz w:val="28"/>
          <w:szCs w:val="28"/>
        </w:rPr>
        <w:t>NO.</w:t>
      </w:r>
      <w:r w:rsidR="00AC2769" w:rsidRPr="00CC1B2B">
        <w:rPr>
          <w:b/>
          <w:bCs/>
          <w:spacing w:val="24"/>
          <w:sz w:val="28"/>
          <w:szCs w:val="28"/>
        </w:rPr>
        <w:t xml:space="preserve"> </w:t>
      </w:r>
      <w:r w:rsidR="00AC2769" w:rsidRPr="00CC1B2B">
        <w:rPr>
          <w:b/>
          <w:bCs/>
          <w:sz w:val="28"/>
          <w:szCs w:val="28"/>
          <w:u w:val="single"/>
        </w:rPr>
        <w:t xml:space="preserve"> </w:t>
      </w:r>
      <w:r w:rsidR="009D7F20" w:rsidRPr="00CC1B2B">
        <w:rPr>
          <w:b/>
          <w:bCs/>
          <w:sz w:val="28"/>
          <w:szCs w:val="28"/>
          <w:u w:val="single"/>
        </w:rPr>
        <w:t>617</w:t>
      </w:r>
      <w:r w:rsidRPr="00CC1B2B">
        <w:rPr>
          <w:b/>
          <w:bCs/>
          <w:sz w:val="28"/>
          <w:szCs w:val="28"/>
          <w:u w:val="single"/>
        </w:rPr>
        <w:t>_</w:t>
      </w:r>
    </w:p>
    <w:p w14:paraId="33DC30AD" w14:textId="78AB4068" w:rsidR="00F60837" w:rsidRDefault="00AC2769" w:rsidP="00CC1B2B">
      <w:pPr>
        <w:pStyle w:val="BodyText"/>
        <w:spacing w:before="237" w:line="230" w:lineRule="auto"/>
        <w:ind w:left="900" w:right="1493" w:firstLine="6"/>
        <w:jc w:val="both"/>
      </w:pPr>
      <w:r>
        <w:t xml:space="preserve">AN ORDINANCE AMENDING THE CODE OF ORDINANCES OF </w:t>
      </w:r>
      <w:r>
        <w:rPr>
          <w:b/>
        </w:rPr>
        <w:t xml:space="preserve">THE CITY OF </w:t>
      </w:r>
      <w:r w:rsidR="009D7F20">
        <w:rPr>
          <w:b/>
        </w:rPr>
        <w:t>ELLSWORTH</w:t>
      </w:r>
      <w:r>
        <w:rPr>
          <w:b/>
        </w:rPr>
        <w:t xml:space="preserve">, IOWA, </w:t>
      </w:r>
      <w:r>
        <w:t xml:space="preserve">BY AMENDING PROVISIONS PERTAINING TO </w:t>
      </w:r>
      <w:r w:rsidR="009D7F20">
        <w:t>TRUCK ROUT</w:t>
      </w:r>
      <w:r w:rsidR="00CC1B2B">
        <w:t>E</w:t>
      </w:r>
      <w:r w:rsidR="009D7F20">
        <w:t xml:space="preserve"> REGULATIONS.</w:t>
      </w:r>
    </w:p>
    <w:p w14:paraId="21441A37" w14:textId="707A1E6C" w:rsidR="00F60837" w:rsidRDefault="00F60837">
      <w:pPr>
        <w:pStyle w:val="BodyText"/>
        <w:spacing w:before="9"/>
        <w:rPr>
          <w:sz w:val="19"/>
        </w:rPr>
      </w:pPr>
    </w:p>
    <w:p w14:paraId="17EE167D" w14:textId="77777777" w:rsidR="009D7F20" w:rsidRDefault="009D7F20">
      <w:pPr>
        <w:pStyle w:val="BodyText"/>
        <w:spacing w:before="9"/>
        <w:rPr>
          <w:sz w:val="19"/>
        </w:rPr>
      </w:pPr>
    </w:p>
    <w:p w14:paraId="4CAE80C1" w14:textId="20482211" w:rsidR="00F60837" w:rsidRDefault="00AC2769">
      <w:pPr>
        <w:spacing w:before="1"/>
        <w:ind w:left="822"/>
        <w:rPr>
          <w:sz w:val="23"/>
        </w:rPr>
      </w:pPr>
      <w:r>
        <w:rPr>
          <w:b/>
          <w:sz w:val="23"/>
        </w:rPr>
        <w:t xml:space="preserve">BE IT ENACTED </w:t>
      </w:r>
      <w:r>
        <w:rPr>
          <w:sz w:val="23"/>
        </w:rPr>
        <w:t xml:space="preserve">by the City Council of the City of </w:t>
      </w:r>
      <w:r w:rsidR="009D7F20">
        <w:rPr>
          <w:sz w:val="23"/>
        </w:rPr>
        <w:t>Ellsworth</w:t>
      </w:r>
      <w:r>
        <w:rPr>
          <w:sz w:val="23"/>
        </w:rPr>
        <w:t>, Iowa:</w:t>
      </w:r>
    </w:p>
    <w:p w14:paraId="5D8E3E9C" w14:textId="77777777" w:rsidR="00F60837" w:rsidRDefault="00F60837">
      <w:pPr>
        <w:pStyle w:val="BodyText"/>
        <w:spacing w:before="10"/>
        <w:rPr>
          <w:sz w:val="21"/>
        </w:rPr>
      </w:pPr>
    </w:p>
    <w:p w14:paraId="04DC9657" w14:textId="77777777" w:rsidR="009D7F20" w:rsidRDefault="00AC2769" w:rsidP="009D7F20">
      <w:pPr>
        <w:pStyle w:val="BodyText"/>
        <w:spacing w:before="1" w:line="225" w:lineRule="auto"/>
        <w:ind w:left="828" w:right="633"/>
      </w:pPr>
      <w:r>
        <w:rPr>
          <w:b/>
        </w:rPr>
        <w:t>SECTION</w:t>
      </w:r>
      <w:r>
        <w:rPr>
          <w:b/>
          <w:spacing w:val="-16"/>
        </w:rPr>
        <w:t xml:space="preserve"> </w:t>
      </w:r>
      <w:r>
        <w:rPr>
          <w:b/>
        </w:rPr>
        <w:t>1.</w:t>
      </w:r>
      <w:r>
        <w:rPr>
          <w:b/>
          <w:spacing w:val="7"/>
        </w:rPr>
        <w:t xml:space="preserve"> </w:t>
      </w:r>
      <w:r>
        <w:rPr>
          <w:b/>
        </w:rPr>
        <w:t>SECTION</w:t>
      </w:r>
      <w:r>
        <w:rPr>
          <w:b/>
          <w:spacing w:val="-18"/>
        </w:rPr>
        <w:t xml:space="preserve"> </w:t>
      </w:r>
      <w:r>
        <w:rPr>
          <w:b/>
        </w:rPr>
        <w:t>MODIFIED.</w:t>
      </w:r>
      <w:r>
        <w:rPr>
          <w:b/>
          <w:spacing w:val="16"/>
        </w:rPr>
        <w:t xml:space="preserve"> </w:t>
      </w:r>
      <w:r>
        <w:t>Section</w:t>
      </w:r>
      <w:r w:rsidR="009D7F20">
        <w:rPr>
          <w:spacing w:val="-16"/>
        </w:rPr>
        <w:t xml:space="preserve"> 66.05</w:t>
      </w:r>
      <w:r w:rsidR="009D7F20">
        <w:t xml:space="preserve"> </w:t>
      </w:r>
      <w:r>
        <w:t>of</w:t>
      </w:r>
      <w:r>
        <w:rPr>
          <w:spacing w:val="-27"/>
        </w:rPr>
        <w:t xml:space="preserve"> </w:t>
      </w:r>
      <w:r>
        <w:t>the</w:t>
      </w:r>
      <w:r>
        <w:rPr>
          <w:spacing w:val="-27"/>
        </w:rPr>
        <w:t xml:space="preserve"> </w:t>
      </w:r>
      <w:r>
        <w:t>Code</w:t>
      </w:r>
      <w:r>
        <w:rPr>
          <w:spacing w:val="-25"/>
        </w:rPr>
        <w:t xml:space="preserve"> </w:t>
      </w:r>
      <w:r>
        <w:t>of</w:t>
      </w:r>
      <w:r>
        <w:rPr>
          <w:spacing w:val="-24"/>
        </w:rPr>
        <w:t xml:space="preserve"> </w:t>
      </w:r>
      <w:r>
        <w:t>Ordinances</w:t>
      </w:r>
      <w:r>
        <w:rPr>
          <w:spacing w:val="-15"/>
        </w:rPr>
        <w:t xml:space="preserve"> </w:t>
      </w:r>
      <w:r>
        <w:t>of</w:t>
      </w:r>
      <w:r>
        <w:rPr>
          <w:spacing w:val="-24"/>
        </w:rPr>
        <w:t xml:space="preserve"> </w:t>
      </w:r>
      <w:r>
        <w:t>the</w:t>
      </w:r>
      <w:r>
        <w:rPr>
          <w:spacing w:val="-27"/>
        </w:rPr>
        <w:t xml:space="preserve"> </w:t>
      </w:r>
      <w:r>
        <w:t xml:space="preserve">City of </w:t>
      </w:r>
      <w:r w:rsidR="009D7F20">
        <w:t>Ellsworth</w:t>
      </w:r>
      <w:r>
        <w:t>, Iowa, is repealed and the following adopted in lieu</w:t>
      </w:r>
      <w:r>
        <w:rPr>
          <w:spacing w:val="-37"/>
        </w:rPr>
        <w:t xml:space="preserve"> </w:t>
      </w:r>
      <w:r>
        <w:t>thereof:</w:t>
      </w:r>
    </w:p>
    <w:p w14:paraId="5B112A2E" w14:textId="77777777" w:rsidR="009D7F20" w:rsidRDefault="009D7F20" w:rsidP="009D7F20">
      <w:pPr>
        <w:pStyle w:val="BodyText"/>
        <w:spacing w:before="1" w:line="225" w:lineRule="auto"/>
        <w:ind w:left="828" w:right="633"/>
        <w:rPr>
          <w:b/>
        </w:rPr>
      </w:pPr>
    </w:p>
    <w:p w14:paraId="1246142C" w14:textId="71F0F68A" w:rsidR="00F60837" w:rsidRDefault="009D7F20" w:rsidP="009D7F20">
      <w:pPr>
        <w:pStyle w:val="BodyText"/>
        <w:spacing w:before="1" w:line="225" w:lineRule="auto"/>
        <w:ind w:left="828" w:right="633"/>
      </w:pPr>
      <w:r>
        <w:rPr>
          <w:b/>
        </w:rPr>
        <w:t xml:space="preserve">66.05 TRUCK ROUTE: </w:t>
      </w:r>
      <w:r>
        <w:t>Truck route regulations are established as follows:</w:t>
      </w:r>
    </w:p>
    <w:p w14:paraId="2580857F" w14:textId="77777777" w:rsidR="00F60837" w:rsidRDefault="00F60837">
      <w:pPr>
        <w:pStyle w:val="BodyText"/>
        <w:rPr>
          <w:sz w:val="21"/>
        </w:rPr>
      </w:pPr>
    </w:p>
    <w:p w14:paraId="77EE36B0" w14:textId="077F020E" w:rsidR="009D7F20" w:rsidRDefault="009D7F20" w:rsidP="009D7F20">
      <w:pPr>
        <w:pStyle w:val="BodyText"/>
        <w:numPr>
          <w:ilvl w:val="0"/>
          <w:numId w:val="1"/>
        </w:numPr>
        <w:spacing w:line="230" w:lineRule="auto"/>
        <w:ind w:right="753"/>
        <w:jc w:val="both"/>
      </w:pPr>
      <w:r>
        <w:t>Truck Routes Designated. Every motor vehicle weighing five (5) tons or more, when loaded or empty, having no fixed terminal within the City or making no scheduled or definite stops within the City for the purpose of loading or unloading shall travel over or upon the following streets within the City and none other:</w:t>
      </w:r>
    </w:p>
    <w:p w14:paraId="2E7E842A" w14:textId="156FEF4A" w:rsidR="009D7F20" w:rsidRPr="009D7F20" w:rsidRDefault="009D7F20" w:rsidP="009D7F20">
      <w:pPr>
        <w:pStyle w:val="BodyText"/>
        <w:spacing w:line="230" w:lineRule="auto"/>
        <w:ind w:left="1196" w:right="753"/>
        <w:jc w:val="both"/>
        <w:rPr>
          <w:i/>
          <w:iCs/>
        </w:rPr>
      </w:pPr>
      <w:r>
        <w:tab/>
      </w:r>
      <w:r>
        <w:tab/>
      </w:r>
      <w:r>
        <w:tab/>
      </w:r>
      <w:r>
        <w:tab/>
      </w:r>
      <w:r w:rsidRPr="009D7F20">
        <w:rPr>
          <w:i/>
          <w:iCs/>
        </w:rPr>
        <w:t>(Code of Iowa, Sec. 321.473)</w:t>
      </w:r>
    </w:p>
    <w:p w14:paraId="2E336808" w14:textId="052AD20D" w:rsidR="009D7F20" w:rsidRPr="009D7F20" w:rsidRDefault="009D7F20" w:rsidP="009D7F20">
      <w:pPr>
        <w:pStyle w:val="BodyText"/>
        <w:spacing w:line="230" w:lineRule="auto"/>
        <w:ind w:right="753"/>
        <w:jc w:val="both"/>
        <w:rPr>
          <w:i/>
          <w:iCs/>
        </w:rPr>
      </w:pPr>
    </w:p>
    <w:p w14:paraId="56C8F9B7" w14:textId="5E2698C8" w:rsidR="009D7F20" w:rsidRDefault="009D7F20" w:rsidP="009D7F20">
      <w:pPr>
        <w:pStyle w:val="BodyText"/>
        <w:numPr>
          <w:ilvl w:val="0"/>
          <w:numId w:val="2"/>
        </w:numPr>
        <w:spacing w:line="230" w:lineRule="auto"/>
        <w:ind w:right="753"/>
        <w:jc w:val="both"/>
      </w:pPr>
      <w:r>
        <w:t>Highway 175;</w:t>
      </w:r>
    </w:p>
    <w:p w14:paraId="09C01763" w14:textId="43F82377" w:rsidR="009D7F20" w:rsidRDefault="009D7F20" w:rsidP="009D7F20">
      <w:pPr>
        <w:pStyle w:val="BodyText"/>
        <w:numPr>
          <w:ilvl w:val="0"/>
          <w:numId w:val="2"/>
        </w:numPr>
        <w:spacing w:line="230" w:lineRule="auto"/>
        <w:ind w:right="753"/>
        <w:jc w:val="both"/>
      </w:pPr>
      <w:r>
        <w:t>Delphi Street;</w:t>
      </w:r>
    </w:p>
    <w:p w14:paraId="30A32343" w14:textId="07A127AD" w:rsidR="009D7F20" w:rsidRDefault="009D7F20" w:rsidP="009D7F20">
      <w:pPr>
        <w:pStyle w:val="BodyText"/>
        <w:numPr>
          <w:ilvl w:val="0"/>
          <w:numId w:val="2"/>
        </w:numPr>
        <w:spacing w:line="230" w:lineRule="auto"/>
        <w:ind w:right="753"/>
        <w:jc w:val="both"/>
      </w:pPr>
      <w:r>
        <w:t>Central Street;</w:t>
      </w:r>
    </w:p>
    <w:p w14:paraId="4C7BBC6A" w14:textId="42039822" w:rsidR="009D7F20" w:rsidRDefault="009D7F20" w:rsidP="009D7F20">
      <w:pPr>
        <w:pStyle w:val="BodyText"/>
        <w:numPr>
          <w:ilvl w:val="0"/>
          <w:numId w:val="2"/>
        </w:numPr>
        <w:spacing w:line="230" w:lineRule="auto"/>
        <w:ind w:right="753"/>
        <w:jc w:val="both"/>
      </w:pPr>
      <w:r>
        <w:t>Dearborn Street from Decora Avenue to Highway 175;</w:t>
      </w:r>
    </w:p>
    <w:p w14:paraId="1EF027B8" w14:textId="5990E91D" w:rsidR="009D7F20" w:rsidRDefault="009D7F20" w:rsidP="009D7F20">
      <w:pPr>
        <w:pStyle w:val="BodyText"/>
        <w:numPr>
          <w:ilvl w:val="0"/>
          <w:numId w:val="2"/>
        </w:numPr>
        <w:spacing w:line="230" w:lineRule="auto"/>
        <w:ind w:right="753"/>
        <w:jc w:val="both"/>
      </w:pPr>
      <w:r>
        <w:t>DeWitt Street from Dubuque Avenue to Highway 175;</w:t>
      </w:r>
    </w:p>
    <w:p w14:paraId="274BEE14" w14:textId="21BAE120" w:rsidR="009D7F20" w:rsidRDefault="009D7F20" w:rsidP="009D7F20">
      <w:pPr>
        <w:pStyle w:val="BodyText"/>
        <w:numPr>
          <w:ilvl w:val="0"/>
          <w:numId w:val="2"/>
        </w:numPr>
        <w:spacing w:line="230" w:lineRule="auto"/>
        <w:ind w:right="753"/>
        <w:jc w:val="both"/>
      </w:pPr>
      <w:r>
        <w:t>Dubuque Avenue from Delphi Street to Detroit Street;</w:t>
      </w:r>
    </w:p>
    <w:p w14:paraId="195B5342" w14:textId="314F78E0" w:rsidR="009D7F20" w:rsidRDefault="009D7F20" w:rsidP="009D7F20">
      <w:pPr>
        <w:pStyle w:val="BodyText"/>
        <w:numPr>
          <w:ilvl w:val="0"/>
          <w:numId w:val="2"/>
        </w:numPr>
        <w:spacing w:line="230" w:lineRule="auto"/>
        <w:ind w:right="753"/>
        <w:jc w:val="both"/>
      </w:pPr>
      <w:r>
        <w:t>Industrial Park Road from Highway 175 to Brinton Avenue;</w:t>
      </w:r>
    </w:p>
    <w:p w14:paraId="50DCF26E" w14:textId="0C2A415C" w:rsidR="009D7F20" w:rsidRDefault="009D7F20" w:rsidP="009D7F20">
      <w:pPr>
        <w:pStyle w:val="BodyText"/>
        <w:numPr>
          <w:ilvl w:val="0"/>
          <w:numId w:val="2"/>
        </w:numPr>
        <w:spacing w:line="230" w:lineRule="auto"/>
        <w:ind w:right="753"/>
        <w:jc w:val="both"/>
      </w:pPr>
      <w:r>
        <w:t>Brinton Avenue from Industrial Park Road to Detroit Street;</w:t>
      </w:r>
    </w:p>
    <w:p w14:paraId="4C1A103B" w14:textId="5C2B0FA5" w:rsidR="009D7F20" w:rsidRDefault="009D7F20" w:rsidP="009D7F20">
      <w:pPr>
        <w:pStyle w:val="BodyText"/>
        <w:numPr>
          <w:ilvl w:val="0"/>
          <w:numId w:val="2"/>
        </w:numPr>
        <w:spacing w:line="230" w:lineRule="auto"/>
        <w:ind w:right="753"/>
        <w:jc w:val="both"/>
      </w:pPr>
      <w:r>
        <w:t>Detroit Street from Hwy 175 to Brinton Avenue;</w:t>
      </w:r>
    </w:p>
    <w:p w14:paraId="2169E98E" w14:textId="17429785" w:rsidR="009D7F20" w:rsidRDefault="009D7F20" w:rsidP="009D7F20">
      <w:pPr>
        <w:pStyle w:val="BodyText"/>
        <w:numPr>
          <w:ilvl w:val="0"/>
          <w:numId w:val="2"/>
        </w:numPr>
        <w:spacing w:line="230" w:lineRule="auto"/>
        <w:ind w:right="753"/>
        <w:jc w:val="both"/>
      </w:pPr>
      <w:r>
        <w:t>Decora Avenue from Dearborn Street to Detroit Street.</w:t>
      </w:r>
    </w:p>
    <w:p w14:paraId="70BB95E4" w14:textId="77777777" w:rsidR="009D7F20" w:rsidRDefault="009D7F20" w:rsidP="009D7F20">
      <w:pPr>
        <w:pStyle w:val="BodyText"/>
        <w:spacing w:line="230" w:lineRule="auto"/>
        <w:ind w:left="1800" w:right="753"/>
        <w:jc w:val="both"/>
      </w:pPr>
    </w:p>
    <w:p w14:paraId="3E244B11" w14:textId="7ABC13E1" w:rsidR="00F60837" w:rsidRPr="009D7F20" w:rsidRDefault="009D7F20" w:rsidP="009D7F20">
      <w:pPr>
        <w:pStyle w:val="BodyText"/>
        <w:numPr>
          <w:ilvl w:val="0"/>
          <w:numId w:val="1"/>
        </w:numPr>
        <w:spacing w:before="9" w:line="230" w:lineRule="auto"/>
        <w:ind w:right="753"/>
        <w:jc w:val="both"/>
        <w:rPr>
          <w:sz w:val="21"/>
        </w:rPr>
      </w:pPr>
      <w:r>
        <w:t>Deliveries Off Truck Route: Any motor vehicle weighing five (5) tons or more, when load or empty, having a fixed terminal, making a scheduled or definite stop within the City for the purpose of loading or unloading shall proceed over or upon the designated routes set out in this section to the nearest point of its scheduled or definite stop and shall proceed thereto, load or unload and return, by the most direct route to its point of departure from said designated route.</w:t>
      </w:r>
      <w:r w:rsidR="00AC2769">
        <w:t xml:space="preserve"> </w:t>
      </w:r>
    </w:p>
    <w:p w14:paraId="2EBFF1CE" w14:textId="3286DB98" w:rsidR="009D7F20" w:rsidRDefault="009D7F20" w:rsidP="009D7F20">
      <w:pPr>
        <w:pStyle w:val="BodyText"/>
        <w:spacing w:before="9" w:line="230" w:lineRule="auto"/>
        <w:ind w:left="1196" w:right="753"/>
        <w:jc w:val="both"/>
        <w:rPr>
          <w:i/>
          <w:iCs/>
          <w:sz w:val="21"/>
        </w:rPr>
      </w:pPr>
      <w:r>
        <w:rPr>
          <w:sz w:val="21"/>
        </w:rPr>
        <w:tab/>
      </w:r>
      <w:r>
        <w:rPr>
          <w:sz w:val="21"/>
        </w:rPr>
        <w:tab/>
      </w:r>
      <w:r>
        <w:rPr>
          <w:sz w:val="21"/>
        </w:rPr>
        <w:tab/>
      </w:r>
      <w:r>
        <w:rPr>
          <w:sz w:val="21"/>
        </w:rPr>
        <w:tab/>
      </w:r>
      <w:r w:rsidRPr="009D7F20">
        <w:rPr>
          <w:i/>
          <w:iCs/>
          <w:sz w:val="21"/>
        </w:rPr>
        <w:t>(Code of Iowa, Sec. 321.473)</w:t>
      </w:r>
    </w:p>
    <w:p w14:paraId="7AA31455" w14:textId="77777777" w:rsidR="009D7F20" w:rsidRPr="009D7F20" w:rsidRDefault="009D7F20" w:rsidP="009D7F20">
      <w:pPr>
        <w:pStyle w:val="BodyText"/>
        <w:spacing w:before="9" w:line="230" w:lineRule="auto"/>
        <w:ind w:left="1196" w:right="753"/>
        <w:jc w:val="both"/>
        <w:rPr>
          <w:i/>
          <w:iCs/>
          <w:sz w:val="21"/>
        </w:rPr>
      </w:pPr>
    </w:p>
    <w:p w14:paraId="11608DF1" w14:textId="316B68A2" w:rsidR="00F60837" w:rsidRPr="009D7F20" w:rsidRDefault="009D7F20" w:rsidP="009D7F20">
      <w:pPr>
        <w:pStyle w:val="BodyText"/>
        <w:numPr>
          <w:ilvl w:val="0"/>
          <w:numId w:val="1"/>
        </w:numPr>
        <w:spacing w:before="1" w:line="225" w:lineRule="auto"/>
        <w:ind w:right="633"/>
      </w:pPr>
      <w:r>
        <w:rPr>
          <w:bCs/>
        </w:rPr>
        <w:t>Employer’s Responsibility: The owner, or any other person, employing or otherwise direction the driver of any vehicle shall not require or knowingly permit the operation of such vehicle upon a street in any manner contrary to this section.</w:t>
      </w:r>
    </w:p>
    <w:p w14:paraId="2D7C5278" w14:textId="0FCAEBB2" w:rsidR="009D7F20" w:rsidRDefault="009D7F20" w:rsidP="00CC1B2B">
      <w:pPr>
        <w:pStyle w:val="ListParagraph"/>
        <w:rPr>
          <w:i/>
          <w:iCs/>
        </w:rPr>
      </w:pPr>
      <w:r>
        <w:tab/>
      </w:r>
      <w:r>
        <w:tab/>
      </w:r>
      <w:r>
        <w:tab/>
      </w:r>
      <w:r>
        <w:tab/>
      </w:r>
      <w:r>
        <w:tab/>
      </w:r>
      <w:r w:rsidRPr="009D7F20">
        <w:rPr>
          <w:i/>
          <w:iCs/>
        </w:rPr>
        <w:t>(Code of Iowa, Sec. 321.473)</w:t>
      </w:r>
    </w:p>
    <w:p w14:paraId="76C0B792" w14:textId="5A4F46D0" w:rsidR="00CC1B2B" w:rsidRDefault="00CC1B2B" w:rsidP="00CC1B2B">
      <w:pPr>
        <w:pStyle w:val="ListParagraph"/>
        <w:rPr>
          <w:i/>
          <w:iCs/>
        </w:rPr>
      </w:pPr>
    </w:p>
    <w:p w14:paraId="2E5C6D42" w14:textId="2AD852B2" w:rsidR="00CC1B2B" w:rsidRDefault="00CC1B2B" w:rsidP="00CC1B2B">
      <w:pPr>
        <w:pStyle w:val="ListParagraph"/>
        <w:rPr>
          <w:i/>
          <w:iCs/>
        </w:rPr>
      </w:pPr>
    </w:p>
    <w:p w14:paraId="47E948B6" w14:textId="5B9743FC" w:rsidR="00CC1B2B" w:rsidRDefault="00CC1B2B" w:rsidP="00CC1B2B">
      <w:pPr>
        <w:pStyle w:val="ListParagraph"/>
        <w:rPr>
          <w:i/>
          <w:iCs/>
        </w:rPr>
      </w:pPr>
    </w:p>
    <w:p w14:paraId="5517FA87" w14:textId="77777777" w:rsidR="00CC1B2B" w:rsidRPr="00CC1B2B" w:rsidRDefault="00CC1B2B" w:rsidP="00CC1B2B">
      <w:pPr>
        <w:pStyle w:val="ListParagraph"/>
        <w:rPr>
          <w:i/>
          <w:iCs/>
        </w:rPr>
      </w:pPr>
    </w:p>
    <w:p w14:paraId="77C5CC3A" w14:textId="77777777" w:rsidR="009D7F20" w:rsidRDefault="009D7F20" w:rsidP="009D7F20">
      <w:pPr>
        <w:pStyle w:val="BodyText"/>
        <w:spacing w:before="1" w:line="225" w:lineRule="auto"/>
        <w:ind w:right="633"/>
      </w:pPr>
    </w:p>
    <w:p w14:paraId="6C7B70A3" w14:textId="77777777" w:rsidR="00CC1B2B" w:rsidRDefault="00CC1B2B">
      <w:pPr>
        <w:pStyle w:val="BodyText"/>
        <w:tabs>
          <w:tab w:val="left" w:pos="3593"/>
          <w:tab w:val="left" w:pos="5849"/>
          <w:tab w:val="left" w:pos="6512"/>
          <w:tab w:val="left" w:pos="8648"/>
        </w:tabs>
        <w:spacing w:line="257" w:lineRule="exact"/>
        <w:ind w:left="847"/>
      </w:pPr>
    </w:p>
    <w:p w14:paraId="619BA4EE" w14:textId="77777777" w:rsidR="00CC1B2B" w:rsidRDefault="00CC1B2B">
      <w:pPr>
        <w:pStyle w:val="BodyText"/>
        <w:tabs>
          <w:tab w:val="left" w:pos="3593"/>
          <w:tab w:val="left" w:pos="5849"/>
          <w:tab w:val="left" w:pos="6512"/>
          <w:tab w:val="left" w:pos="8648"/>
        </w:tabs>
        <w:spacing w:line="257" w:lineRule="exact"/>
        <w:ind w:left="847"/>
      </w:pPr>
    </w:p>
    <w:p w14:paraId="165BB65D" w14:textId="77777777" w:rsidR="00CC1B2B" w:rsidRDefault="00CC1B2B">
      <w:pPr>
        <w:pStyle w:val="BodyText"/>
        <w:tabs>
          <w:tab w:val="left" w:pos="3593"/>
          <w:tab w:val="left" w:pos="5849"/>
          <w:tab w:val="left" w:pos="6512"/>
          <w:tab w:val="left" w:pos="8648"/>
        </w:tabs>
        <w:spacing w:line="257" w:lineRule="exact"/>
        <w:ind w:left="847"/>
      </w:pPr>
    </w:p>
    <w:p w14:paraId="59CEAAB0" w14:textId="041CEFFD" w:rsidR="00F60837" w:rsidRDefault="00AC2769">
      <w:pPr>
        <w:pStyle w:val="BodyText"/>
        <w:tabs>
          <w:tab w:val="left" w:pos="3593"/>
          <w:tab w:val="left" w:pos="5849"/>
          <w:tab w:val="left" w:pos="6512"/>
          <w:tab w:val="left" w:pos="8648"/>
        </w:tabs>
        <w:spacing w:line="257" w:lineRule="exact"/>
        <w:ind w:left="847"/>
      </w:pPr>
      <w:r>
        <w:t xml:space="preserve">Passed by </w:t>
      </w:r>
      <w:r w:rsidR="00591452">
        <w:t xml:space="preserve">the </w:t>
      </w:r>
      <w:r w:rsidR="00591452">
        <w:rPr>
          <w:spacing w:val="-45"/>
        </w:rPr>
        <w:t>Council</w:t>
      </w:r>
      <w:r>
        <w:rPr>
          <w:spacing w:val="-11"/>
        </w:rPr>
        <w:t xml:space="preserve"> </w:t>
      </w:r>
      <w:r>
        <w:t>the</w:t>
      </w:r>
      <w:r>
        <w:rPr>
          <w:u w:val="single"/>
        </w:rPr>
        <w:t xml:space="preserve"> </w:t>
      </w:r>
      <w:r w:rsidR="00591452">
        <w:rPr>
          <w:u w:val="single"/>
        </w:rPr>
        <w:t>12</w:t>
      </w:r>
      <w:r w:rsidR="00591452" w:rsidRPr="00591452">
        <w:rPr>
          <w:u w:val="single"/>
          <w:vertAlign w:val="superscript"/>
        </w:rPr>
        <w:t>th</w:t>
      </w:r>
      <w:r w:rsidR="00591452">
        <w:rPr>
          <w:u w:val="single"/>
          <w:vertAlign w:val="superscript"/>
        </w:rPr>
        <w:t xml:space="preserve"> </w:t>
      </w:r>
      <w:r w:rsidR="00591452">
        <w:rPr>
          <w:u w:val="single"/>
        </w:rPr>
        <w:t>day</w:t>
      </w:r>
      <w:r>
        <w:rPr>
          <w:spacing w:val="-5"/>
        </w:rPr>
        <w:t xml:space="preserve"> </w:t>
      </w:r>
      <w:r>
        <w:t>of</w:t>
      </w:r>
      <w:r w:rsidR="00591452">
        <w:rPr>
          <w:u w:val="single"/>
        </w:rPr>
        <w:t xml:space="preserve"> July,</w:t>
      </w:r>
      <w:r>
        <w:rPr>
          <w:spacing w:val="-7"/>
        </w:rPr>
        <w:t xml:space="preserve"> </w:t>
      </w:r>
      <w:r w:rsidR="00591452">
        <w:t>20</w:t>
      </w:r>
      <w:r w:rsidR="00591452">
        <w:rPr>
          <w:u w:val="single"/>
        </w:rPr>
        <w:t>21,</w:t>
      </w:r>
      <w:r>
        <w:t xml:space="preserve"> and</w:t>
      </w:r>
      <w:r>
        <w:rPr>
          <w:spacing w:val="-31"/>
        </w:rPr>
        <w:t xml:space="preserve"> </w:t>
      </w:r>
      <w:r>
        <w:t>approved</w:t>
      </w:r>
      <w:r>
        <w:rPr>
          <w:spacing w:val="-6"/>
        </w:rPr>
        <w:t xml:space="preserve"> </w:t>
      </w:r>
      <w:r>
        <w:t>this</w:t>
      </w:r>
      <w:r>
        <w:rPr>
          <w:u w:val="single"/>
        </w:rPr>
        <w:t xml:space="preserve"> </w:t>
      </w:r>
      <w:r w:rsidR="00591452">
        <w:rPr>
          <w:u w:val="single"/>
        </w:rPr>
        <w:t>12th day</w:t>
      </w:r>
      <w:r>
        <w:rPr>
          <w:spacing w:val="3"/>
        </w:rPr>
        <w:t xml:space="preserve"> </w:t>
      </w:r>
      <w:r>
        <w:t>of</w:t>
      </w:r>
    </w:p>
    <w:p w14:paraId="68771639" w14:textId="3D276266" w:rsidR="00F60837" w:rsidRDefault="00AC2769">
      <w:pPr>
        <w:pStyle w:val="BodyText"/>
        <w:tabs>
          <w:tab w:val="left" w:pos="2840"/>
          <w:tab w:val="left" w:pos="3577"/>
        </w:tabs>
        <w:spacing w:line="257" w:lineRule="exact"/>
        <w:ind w:left="865"/>
      </w:pPr>
      <w:r>
        <w:rPr>
          <w:u w:val="single"/>
        </w:rPr>
        <w:t xml:space="preserve"> </w:t>
      </w:r>
      <w:r w:rsidR="00591452">
        <w:rPr>
          <w:u w:val="single"/>
        </w:rPr>
        <w:t>July,</w:t>
      </w:r>
      <w:r>
        <w:rPr>
          <w:spacing w:val="-19"/>
        </w:rPr>
        <w:t xml:space="preserve"> </w:t>
      </w:r>
      <w:r w:rsidR="00591452">
        <w:rPr>
          <w:spacing w:val="8"/>
        </w:rPr>
        <w:t>20</w:t>
      </w:r>
      <w:r w:rsidR="00591452">
        <w:rPr>
          <w:u w:val="single"/>
        </w:rPr>
        <w:t>21.</w:t>
      </w:r>
    </w:p>
    <w:p w14:paraId="3B9C8550" w14:textId="77777777" w:rsidR="00F60837" w:rsidRDefault="00F60837">
      <w:pPr>
        <w:pStyle w:val="BodyText"/>
        <w:rPr>
          <w:sz w:val="20"/>
        </w:rPr>
      </w:pPr>
    </w:p>
    <w:p w14:paraId="6FB4CD59" w14:textId="377A2AB3" w:rsidR="009D7F20" w:rsidRDefault="009D7F20">
      <w:pPr>
        <w:pStyle w:val="BodyText"/>
        <w:rPr>
          <w:sz w:val="19"/>
        </w:rPr>
      </w:pPr>
    </w:p>
    <w:p w14:paraId="64C4E460" w14:textId="77777777" w:rsidR="009D7F20" w:rsidRDefault="009D7F20">
      <w:pPr>
        <w:pStyle w:val="BodyText"/>
        <w:rPr>
          <w:sz w:val="19"/>
        </w:rPr>
      </w:pPr>
    </w:p>
    <w:p w14:paraId="7CB6AFB1" w14:textId="77777777" w:rsidR="009D7F20" w:rsidRDefault="009D7F20">
      <w:pPr>
        <w:pStyle w:val="BodyText"/>
        <w:rPr>
          <w:sz w:val="19"/>
        </w:rPr>
      </w:pPr>
    </w:p>
    <w:p w14:paraId="7EB32A85" w14:textId="275447DF" w:rsidR="00F60837" w:rsidRDefault="009D7F20" w:rsidP="00591452">
      <w:pPr>
        <w:pStyle w:val="BodyText"/>
        <w:tabs>
          <w:tab w:val="left" w:pos="6930"/>
        </w:tabs>
        <w:rPr>
          <w:sz w:val="22"/>
          <w:szCs w:val="22"/>
        </w:rPr>
      </w:pPr>
      <w:r>
        <w:rPr>
          <w:noProof/>
        </w:rPr>
        <mc:AlternateContent>
          <mc:Choice Requires="wps">
            <w:drawing>
              <wp:anchor distT="0" distB="0" distL="0" distR="0" simplePos="0" relativeHeight="251658240" behindDoc="1" locked="0" layoutInCell="1" allowOverlap="1" wp14:anchorId="39B737A2" wp14:editId="5BD630ED">
                <wp:simplePos x="0" y="0"/>
                <wp:positionH relativeFrom="page">
                  <wp:posOffset>4367530</wp:posOffset>
                </wp:positionH>
                <wp:positionV relativeFrom="paragraph">
                  <wp:posOffset>168910</wp:posOffset>
                </wp:positionV>
                <wp:extent cx="231076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765" cy="1270"/>
                        </a:xfrm>
                        <a:custGeom>
                          <a:avLst/>
                          <a:gdLst>
                            <a:gd name="T0" fmla="+- 0 6878 6878"/>
                            <a:gd name="T1" fmla="*/ T0 w 3639"/>
                            <a:gd name="T2" fmla="+- 0 10517 6878"/>
                            <a:gd name="T3" fmla="*/ T2 w 3639"/>
                          </a:gdLst>
                          <a:ahLst/>
                          <a:cxnLst>
                            <a:cxn ang="0">
                              <a:pos x="T1" y="0"/>
                            </a:cxn>
                            <a:cxn ang="0">
                              <a:pos x="T3" y="0"/>
                            </a:cxn>
                          </a:cxnLst>
                          <a:rect l="0" t="0" r="r" b="b"/>
                          <a:pathLst>
                            <a:path w="3639">
                              <a:moveTo>
                                <a:pt x="0" y="0"/>
                              </a:moveTo>
                              <a:lnTo>
                                <a:pt x="36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F033D" id="Freeform 4" o:spid="_x0000_s1026" style="position:absolute;margin-left:343.9pt;margin-top:13.3pt;width:181.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" path="m,l3639,e" filled="f" strokeweight=".72pt">
                <v:path arrowok="t" o:connecttype="custom" o:connectlocs="0,0;2310765,0" o:connectangles="0,0"/>
                <w10:wrap type="topAndBottom" anchorx="page"/>
              </v:shape>
            </w:pict>
          </mc:Fallback>
        </mc:AlternateContent>
      </w:r>
      <w:r w:rsidR="00591452">
        <w:rPr>
          <w:sz w:val="19"/>
        </w:rPr>
        <w:tab/>
      </w:r>
      <w:r w:rsidR="00591452" w:rsidRPr="00591452">
        <w:rPr>
          <w:sz w:val="22"/>
          <w:szCs w:val="22"/>
        </w:rPr>
        <w:t>/s/ Gregory S. Campbell</w:t>
      </w:r>
    </w:p>
    <w:p w14:paraId="50D13B84" w14:textId="77777777" w:rsidR="00591452" w:rsidRDefault="00591452">
      <w:pPr>
        <w:pStyle w:val="BodyText"/>
        <w:spacing w:line="231" w:lineRule="exact"/>
        <w:ind w:right="739"/>
        <w:jc w:val="right"/>
        <w:rPr>
          <w:sz w:val="22"/>
          <w:szCs w:val="22"/>
        </w:rPr>
      </w:pPr>
    </w:p>
    <w:p w14:paraId="3A733610" w14:textId="789D97B0" w:rsidR="00F60837" w:rsidRPr="00591452" w:rsidRDefault="00591452" w:rsidP="00591452">
      <w:pPr>
        <w:pStyle w:val="BodyText"/>
        <w:spacing w:line="231" w:lineRule="exact"/>
        <w:ind w:right="1980"/>
        <w:jc w:val="right"/>
        <w:rPr>
          <w:sz w:val="24"/>
          <w:szCs w:val="24"/>
        </w:rPr>
      </w:pPr>
      <w:r w:rsidRPr="00591452">
        <w:rPr>
          <w:w w:val="90"/>
          <w:sz w:val="24"/>
          <w:szCs w:val="24"/>
        </w:rPr>
        <w:t xml:space="preserve">Gregory S. Campbell, </w:t>
      </w:r>
      <w:r w:rsidR="00AC2769" w:rsidRPr="00591452">
        <w:rPr>
          <w:w w:val="90"/>
          <w:sz w:val="24"/>
          <w:szCs w:val="24"/>
        </w:rPr>
        <w:t>Mayor</w:t>
      </w:r>
    </w:p>
    <w:p w14:paraId="5F1913D0" w14:textId="77777777" w:rsidR="002C55F5" w:rsidRPr="00591452" w:rsidRDefault="002C55F5">
      <w:pPr>
        <w:pStyle w:val="BodyText"/>
        <w:spacing w:line="255" w:lineRule="exact"/>
        <w:ind w:left="858"/>
        <w:rPr>
          <w:sz w:val="24"/>
          <w:szCs w:val="24"/>
        </w:rPr>
      </w:pPr>
    </w:p>
    <w:p w14:paraId="5E46F4D0" w14:textId="77777777" w:rsidR="002C55F5" w:rsidRDefault="002C55F5">
      <w:pPr>
        <w:pStyle w:val="BodyText"/>
        <w:spacing w:line="255" w:lineRule="exact"/>
        <w:ind w:left="858"/>
      </w:pPr>
    </w:p>
    <w:p w14:paraId="77585E96" w14:textId="77777777" w:rsidR="002C55F5" w:rsidRDefault="002C55F5">
      <w:pPr>
        <w:pStyle w:val="BodyText"/>
        <w:spacing w:line="255" w:lineRule="exact"/>
        <w:ind w:left="858"/>
      </w:pPr>
    </w:p>
    <w:p w14:paraId="33E1C9F5" w14:textId="780D971D" w:rsidR="00591452" w:rsidRDefault="00AC2769">
      <w:pPr>
        <w:pStyle w:val="BodyText"/>
        <w:spacing w:line="255" w:lineRule="exact"/>
        <w:ind w:left="858"/>
      </w:pPr>
      <w:r>
        <w:t>ATTEST:</w:t>
      </w:r>
    </w:p>
    <w:p w14:paraId="562C9533" w14:textId="4934D59A" w:rsidR="00591452" w:rsidRDefault="00591452" w:rsidP="00591452">
      <w:pPr>
        <w:pStyle w:val="BodyText"/>
        <w:ind w:left="858"/>
      </w:pPr>
    </w:p>
    <w:p w14:paraId="1AD27F87" w14:textId="2E292A43" w:rsidR="009D7F20" w:rsidRPr="00591452" w:rsidRDefault="00591452" w:rsidP="00591452">
      <w:pPr>
        <w:ind w:left="-270" w:firstLine="270"/>
        <w:rPr>
          <w:w w:val="95"/>
          <w:u w:val="single"/>
        </w:rPr>
      </w:pPr>
      <w:r>
        <w:t xml:space="preserve">      _____</w:t>
      </w:r>
      <w:r w:rsidRPr="00591452">
        <w:rPr>
          <w:u w:val="single"/>
        </w:rPr>
        <w:t>/s/ Amy L. Zeman</w:t>
      </w:r>
      <w:r>
        <w:rPr>
          <w:u w:val="single"/>
        </w:rPr>
        <w:t xml:space="preserve">          ___ </w:t>
      </w:r>
    </w:p>
    <w:p w14:paraId="12656221" w14:textId="14319768" w:rsidR="009D7F20" w:rsidRDefault="009D7F20">
      <w:pPr>
        <w:pStyle w:val="BodyText"/>
        <w:spacing w:line="246" w:lineRule="exact"/>
        <w:ind w:left="861"/>
        <w:jc w:val="both"/>
      </w:pPr>
    </w:p>
    <w:p w14:paraId="4D8A2E72" w14:textId="0DA79DE8" w:rsidR="002C55F5" w:rsidRDefault="00A25351">
      <w:pPr>
        <w:pStyle w:val="BodyText"/>
        <w:spacing w:line="246" w:lineRule="exact"/>
        <w:ind w:left="861"/>
        <w:jc w:val="both"/>
      </w:pPr>
      <w:r>
        <w:t>Amy L. Zeman, City Clerk</w:t>
      </w:r>
      <w:r>
        <w:tab/>
      </w:r>
    </w:p>
    <w:p w14:paraId="72618254" w14:textId="21D1C16F" w:rsidR="00A25351" w:rsidRDefault="00A25351">
      <w:pPr>
        <w:pStyle w:val="BodyText"/>
        <w:spacing w:line="246" w:lineRule="exact"/>
        <w:ind w:left="861"/>
        <w:jc w:val="both"/>
      </w:pPr>
    </w:p>
    <w:p w14:paraId="06F68EFA" w14:textId="3BD7C385" w:rsidR="00A25351" w:rsidRDefault="00A25351">
      <w:pPr>
        <w:pStyle w:val="BodyText"/>
        <w:spacing w:line="246" w:lineRule="exact"/>
        <w:ind w:left="861"/>
        <w:jc w:val="both"/>
      </w:pPr>
    </w:p>
    <w:p w14:paraId="5F748FB8" w14:textId="77777777" w:rsidR="00A25351" w:rsidRDefault="00A25351">
      <w:pPr>
        <w:pStyle w:val="BodyText"/>
        <w:spacing w:line="246" w:lineRule="exact"/>
        <w:ind w:left="861"/>
        <w:jc w:val="both"/>
      </w:pPr>
    </w:p>
    <w:p w14:paraId="76F4B3AE" w14:textId="249E1C23" w:rsidR="00591452" w:rsidRDefault="00591452">
      <w:pPr>
        <w:pStyle w:val="BodyText"/>
        <w:spacing w:line="246" w:lineRule="exact"/>
        <w:ind w:left="861"/>
        <w:jc w:val="both"/>
      </w:pPr>
    </w:p>
    <w:p w14:paraId="60AA435A" w14:textId="77777777" w:rsidR="00591452" w:rsidRDefault="00591452">
      <w:pPr>
        <w:pStyle w:val="BodyText"/>
        <w:spacing w:line="246" w:lineRule="exact"/>
        <w:ind w:left="861"/>
        <w:jc w:val="both"/>
      </w:pPr>
    </w:p>
    <w:p w14:paraId="2B85C9D9" w14:textId="7A6CCC00" w:rsidR="009D7F20" w:rsidRDefault="00AC2769">
      <w:pPr>
        <w:pStyle w:val="BodyText"/>
        <w:tabs>
          <w:tab w:val="left" w:pos="4489"/>
        </w:tabs>
        <w:spacing w:before="167" w:line="340" w:lineRule="auto"/>
        <w:ind w:left="865" w:right="5424" w:hanging="4"/>
        <w:jc w:val="both"/>
      </w:pPr>
      <w:r>
        <w:rPr>
          <w:w w:val="95"/>
        </w:rPr>
        <w:t>First</w:t>
      </w:r>
      <w:r>
        <w:rPr>
          <w:spacing w:val="-12"/>
          <w:w w:val="95"/>
        </w:rPr>
        <w:t xml:space="preserve"> </w:t>
      </w:r>
      <w:r>
        <w:rPr>
          <w:w w:val="95"/>
        </w:rPr>
        <w:t>Reading:</w:t>
      </w:r>
      <w:r>
        <w:t xml:space="preserve"> </w:t>
      </w:r>
      <w:r>
        <w:rPr>
          <w:spacing w:val="27"/>
        </w:rPr>
        <w:t xml:space="preserve"> </w:t>
      </w:r>
      <w:r>
        <w:rPr>
          <w:u w:val="single"/>
        </w:rPr>
        <w:t xml:space="preserve"> </w:t>
      </w:r>
      <w:r w:rsidR="00591452">
        <w:rPr>
          <w:u w:val="single"/>
        </w:rPr>
        <w:t>May 10</w:t>
      </w:r>
      <w:r w:rsidR="00591452" w:rsidRPr="00591452">
        <w:rPr>
          <w:u w:val="single"/>
          <w:vertAlign w:val="superscript"/>
        </w:rPr>
        <w:t>th</w:t>
      </w:r>
      <w:r w:rsidR="00591452">
        <w:rPr>
          <w:u w:val="single"/>
        </w:rPr>
        <w:t>, 2021</w:t>
      </w:r>
      <w:r w:rsidR="009D7F20">
        <w:rPr>
          <w:u w:val="single"/>
        </w:rPr>
        <w:tab/>
      </w:r>
      <w:r w:rsidR="009D7F20">
        <w:rPr>
          <w:w w:val="12"/>
          <w:u w:val="single"/>
        </w:rPr>
        <w:t xml:space="preserve"> </w:t>
      </w:r>
    </w:p>
    <w:p w14:paraId="3D9F6FD2" w14:textId="0784B0EA" w:rsidR="009D7F20" w:rsidRDefault="009D7F20">
      <w:pPr>
        <w:pStyle w:val="BodyText"/>
        <w:tabs>
          <w:tab w:val="left" w:pos="4489"/>
        </w:tabs>
        <w:spacing w:before="167" w:line="340" w:lineRule="auto"/>
        <w:ind w:left="865" w:right="5424" w:hanging="4"/>
        <w:jc w:val="both"/>
      </w:pPr>
      <w:r>
        <w:rPr>
          <w:spacing w:val="-14"/>
          <w:w w:val="95"/>
        </w:rPr>
        <w:t xml:space="preserve">Second </w:t>
      </w:r>
      <w:r w:rsidR="00AC2769">
        <w:rPr>
          <w:w w:val="95"/>
        </w:rPr>
        <w:t>Reading:</w:t>
      </w:r>
      <w:r w:rsidR="00AC2769">
        <w:rPr>
          <w:spacing w:val="27"/>
        </w:rPr>
        <w:t xml:space="preserve"> </w:t>
      </w:r>
      <w:r w:rsidR="00AC2769">
        <w:rPr>
          <w:u w:val="single"/>
        </w:rPr>
        <w:t xml:space="preserve"> </w:t>
      </w:r>
      <w:r w:rsidR="00591452">
        <w:rPr>
          <w:u w:val="single"/>
        </w:rPr>
        <w:t>June 14</w:t>
      </w:r>
      <w:r w:rsidR="00591452" w:rsidRPr="00591452">
        <w:rPr>
          <w:u w:val="single"/>
          <w:vertAlign w:val="superscript"/>
        </w:rPr>
        <w:t>th</w:t>
      </w:r>
      <w:r w:rsidR="00591452">
        <w:rPr>
          <w:u w:val="single"/>
        </w:rPr>
        <w:t>, 2021</w:t>
      </w:r>
      <w:r w:rsidR="00591452">
        <w:rPr>
          <w:u w:val="single"/>
        </w:rPr>
        <w:tab/>
      </w:r>
      <w:r w:rsidR="00AC2769">
        <w:rPr>
          <w:u w:val="single"/>
        </w:rPr>
        <w:tab/>
      </w:r>
      <w:r w:rsidR="00AC2769">
        <w:t xml:space="preserve"> </w:t>
      </w:r>
    </w:p>
    <w:p w14:paraId="69CEFFDC" w14:textId="7915E335" w:rsidR="00F60837" w:rsidRDefault="00AC2769">
      <w:pPr>
        <w:pStyle w:val="BodyText"/>
        <w:tabs>
          <w:tab w:val="left" w:pos="4489"/>
        </w:tabs>
        <w:spacing w:before="167" w:line="340" w:lineRule="auto"/>
        <w:ind w:left="865" w:right="5424" w:hanging="4"/>
        <w:jc w:val="both"/>
        <w:rPr>
          <w:w w:val="3"/>
          <w:u w:val="single"/>
        </w:rPr>
      </w:pPr>
      <w:r>
        <w:rPr>
          <w:w w:val="95"/>
        </w:rPr>
        <w:t>Third</w:t>
      </w:r>
      <w:r>
        <w:rPr>
          <w:spacing w:val="-19"/>
          <w:w w:val="95"/>
        </w:rPr>
        <w:t xml:space="preserve"> </w:t>
      </w:r>
      <w:r>
        <w:rPr>
          <w:w w:val="95"/>
        </w:rPr>
        <w:t>Reading:</w:t>
      </w:r>
      <w:r>
        <w:t xml:space="preserve">  </w:t>
      </w:r>
      <w:r>
        <w:rPr>
          <w:spacing w:val="-27"/>
        </w:rPr>
        <w:t xml:space="preserve"> </w:t>
      </w:r>
      <w:r>
        <w:rPr>
          <w:u w:val="single"/>
        </w:rPr>
        <w:t xml:space="preserve"> </w:t>
      </w:r>
      <w:r w:rsidR="00591452">
        <w:rPr>
          <w:u w:val="single"/>
        </w:rPr>
        <w:t>July 12</w:t>
      </w:r>
      <w:r w:rsidR="00591452" w:rsidRPr="00591452">
        <w:rPr>
          <w:u w:val="single"/>
          <w:vertAlign w:val="superscript"/>
        </w:rPr>
        <w:t>th</w:t>
      </w:r>
      <w:r w:rsidR="00591452">
        <w:rPr>
          <w:u w:val="single"/>
        </w:rPr>
        <w:t>, 2021</w:t>
      </w:r>
      <w:r>
        <w:rPr>
          <w:u w:val="single"/>
        </w:rPr>
        <w:tab/>
      </w:r>
      <w:r>
        <w:rPr>
          <w:w w:val="3"/>
          <w:u w:val="single"/>
        </w:rPr>
        <w:t xml:space="preserve"> </w:t>
      </w:r>
    </w:p>
    <w:p w14:paraId="57BA623C" w14:textId="24578CE9" w:rsidR="00591452" w:rsidRDefault="00591452">
      <w:pPr>
        <w:pStyle w:val="BodyText"/>
        <w:tabs>
          <w:tab w:val="left" w:pos="4489"/>
        </w:tabs>
        <w:spacing w:before="167" w:line="340" w:lineRule="auto"/>
        <w:ind w:left="865" w:right="5424" w:hanging="4"/>
        <w:jc w:val="both"/>
        <w:rPr>
          <w:w w:val="3"/>
          <w:u w:val="single"/>
        </w:rPr>
      </w:pPr>
    </w:p>
    <w:p w14:paraId="4DC59CD0" w14:textId="311DAD0F" w:rsidR="00591452" w:rsidRDefault="00591452">
      <w:pPr>
        <w:pStyle w:val="BodyText"/>
        <w:tabs>
          <w:tab w:val="left" w:pos="4489"/>
        </w:tabs>
        <w:spacing w:before="167" w:line="340" w:lineRule="auto"/>
        <w:ind w:left="865" w:right="5424" w:hanging="4"/>
        <w:jc w:val="both"/>
        <w:rPr>
          <w:w w:val="3"/>
          <w:u w:val="single"/>
        </w:rPr>
      </w:pPr>
    </w:p>
    <w:p w14:paraId="5A84D597" w14:textId="3502E416" w:rsidR="00591452" w:rsidRDefault="00591452">
      <w:pPr>
        <w:pStyle w:val="BodyText"/>
        <w:tabs>
          <w:tab w:val="left" w:pos="4489"/>
        </w:tabs>
        <w:spacing w:before="167" w:line="340" w:lineRule="auto"/>
        <w:ind w:left="865" w:right="5424" w:hanging="4"/>
        <w:jc w:val="both"/>
        <w:rPr>
          <w:w w:val="3"/>
          <w:u w:val="single"/>
        </w:rPr>
      </w:pPr>
    </w:p>
    <w:p w14:paraId="4AF4FEDA" w14:textId="33E1C963" w:rsidR="00591452" w:rsidRDefault="00591452">
      <w:pPr>
        <w:pStyle w:val="BodyText"/>
        <w:tabs>
          <w:tab w:val="left" w:pos="4489"/>
        </w:tabs>
        <w:spacing w:before="167" w:line="340" w:lineRule="auto"/>
        <w:ind w:left="865" w:right="5424" w:hanging="4"/>
        <w:jc w:val="both"/>
        <w:rPr>
          <w:w w:val="3"/>
          <w:u w:val="single"/>
        </w:rPr>
      </w:pPr>
    </w:p>
    <w:p w14:paraId="77F7ACC9" w14:textId="77777777" w:rsidR="00591452" w:rsidRDefault="00591452">
      <w:pPr>
        <w:pStyle w:val="BodyText"/>
        <w:tabs>
          <w:tab w:val="left" w:pos="4489"/>
        </w:tabs>
        <w:spacing w:before="167" w:line="340" w:lineRule="auto"/>
        <w:ind w:left="865" w:right="5424" w:hanging="4"/>
        <w:jc w:val="both"/>
      </w:pPr>
    </w:p>
    <w:p w14:paraId="25229AD8" w14:textId="3B9B1794" w:rsidR="00CC1B2B" w:rsidRDefault="00CC1B2B">
      <w:pPr>
        <w:pStyle w:val="BodyText"/>
        <w:spacing w:before="4"/>
        <w:rPr>
          <w:sz w:val="28"/>
        </w:rPr>
      </w:pPr>
    </w:p>
    <w:p w14:paraId="47E44AB4" w14:textId="1C12AF3D" w:rsidR="00CC1B2B" w:rsidRDefault="00CC1B2B">
      <w:pPr>
        <w:pStyle w:val="BodyText"/>
        <w:spacing w:before="4"/>
        <w:rPr>
          <w:sz w:val="28"/>
        </w:rPr>
      </w:pPr>
    </w:p>
    <w:p w14:paraId="13D97474" w14:textId="2C14D5CE" w:rsidR="00CC1B2B" w:rsidRDefault="00A25351">
      <w:pPr>
        <w:pStyle w:val="BodyText"/>
        <w:spacing w:before="4"/>
        <w:rPr>
          <w:sz w:val="28"/>
        </w:rPr>
      </w:pPr>
      <w:r>
        <w:rPr>
          <w:sz w:val="28"/>
        </w:rPr>
        <w:tab/>
      </w:r>
      <w:r>
        <w:rPr>
          <w:sz w:val="28"/>
        </w:rPr>
        <w:tab/>
      </w:r>
    </w:p>
    <w:p w14:paraId="1BE8CD89" w14:textId="77777777" w:rsidR="00CC1B2B" w:rsidRDefault="00CC1B2B">
      <w:pPr>
        <w:pStyle w:val="BodyText"/>
        <w:spacing w:before="4"/>
        <w:rPr>
          <w:sz w:val="28"/>
        </w:rPr>
      </w:pPr>
    </w:p>
    <w:p w14:paraId="599AE441" w14:textId="0F5C1405" w:rsidR="00F60837" w:rsidRDefault="00A25351">
      <w:pPr>
        <w:spacing w:before="92"/>
        <w:ind w:left="194" w:right="1"/>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AC2769">
        <w:rPr>
          <w:sz w:val="20"/>
        </w:rPr>
        <w:t xml:space="preserve">CODE OF ORDINANCES, </w:t>
      </w:r>
      <w:r w:rsidR="009D7F20">
        <w:rPr>
          <w:sz w:val="20"/>
        </w:rPr>
        <w:t>ELLSWORTH</w:t>
      </w:r>
      <w:r w:rsidR="00AC2769">
        <w:rPr>
          <w:sz w:val="20"/>
        </w:rPr>
        <w:t>, IOWA</w:t>
      </w:r>
    </w:p>
    <w:p w14:paraId="1FDE9999" w14:textId="0E880D9D" w:rsidR="00F60837" w:rsidRDefault="00F60837">
      <w:pPr>
        <w:ind w:left="219" w:right="1"/>
        <w:jc w:val="center"/>
        <w:rPr>
          <w:rFonts w:ascii="Cambria"/>
          <w:sz w:val="19"/>
        </w:rPr>
      </w:pPr>
    </w:p>
    <w:sectPr w:rsidR="00F60837" w:rsidSect="009D7F20">
      <w:type w:val="continuous"/>
      <w:pgSz w:w="12240" w:h="15840"/>
      <w:pgMar w:top="360" w:right="720" w:bottom="3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523"/>
    <w:multiLevelType w:val="hybridMultilevel"/>
    <w:tmpl w:val="0D586C1A"/>
    <w:lvl w:ilvl="0" w:tplc="AF68BA0C">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1" w15:restartNumberingAfterBreak="0">
    <w:nsid w:val="7BD151E5"/>
    <w:multiLevelType w:val="hybridMultilevel"/>
    <w:tmpl w:val="BC48B380"/>
    <w:lvl w:ilvl="0" w:tplc="528665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37"/>
    <w:rsid w:val="002C55F5"/>
    <w:rsid w:val="00591452"/>
    <w:rsid w:val="009D7F20"/>
    <w:rsid w:val="00A25351"/>
    <w:rsid w:val="00AC2769"/>
    <w:rsid w:val="00CC1B2B"/>
    <w:rsid w:val="00D65530"/>
    <w:rsid w:val="00F6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24B2"/>
  <w15:docId w15:val="{52C28B94-89E5-4D4A-BAC8-C1C68F71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0837"/>
    <w:rPr>
      <w:rFonts w:ascii="Times New Roman" w:eastAsia="Times New Roman" w:hAnsi="Times New Roman" w:cs="Times New Roman"/>
      <w:lang w:bidi="en-US"/>
    </w:rPr>
  </w:style>
  <w:style w:type="paragraph" w:styleId="Heading1">
    <w:name w:val="heading 1"/>
    <w:basedOn w:val="Normal"/>
    <w:uiPriority w:val="1"/>
    <w:qFormat/>
    <w:rsid w:val="00F60837"/>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60837"/>
    <w:rPr>
      <w:sz w:val="23"/>
      <w:szCs w:val="23"/>
    </w:rPr>
  </w:style>
  <w:style w:type="paragraph" w:styleId="ListParagraph">
    <w:name w:val="List Paragraph"/>
    <w:basedOn w:val="Normal"/>
    <w:uiPriority w:val="1"/>
    <w:qFormat/>
    <w:rsid w:val="00F60837"/>
  </w:style>
  <w:style w:type="paragraph" w:customStyle="1" w:styleId="TableParagraph">
    <w:name w:val="Table Paragraph"/>
    <w:basedOn w:val="Normal"/>
    <w:uiPriority w:val="1"/>
    <w:qFormat/>
    <w:rsid w:val="00F6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 OF ELLSWORTH</cp:lastModifiedBy>
  <cp:revision>6</cp:revision>
  <dcterms:created xsi:type="dcterms:W3CDTF">2021-05-10T22:13:00Z</dcterms:created>
  <dcterms:modified xsi:type="dcterms:W3CDTF">2021-07-21T15:37:00Z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VersaLink C405</vt:lpwstr>
  </property>
  <property fmtid="{D5CDD505-2E9C-101B-9397-08002B2CF9AE}" pid="4" name="LastSaved">
    <vt:filetime>2021-05-07T00:00:00Z</vt:filetime>
  </property>
</Properties>
</file>